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9E" w:rsidRDefault="002A459E">
      <w:pPr>
        <w:rPr>
          <w:lang w:val="id-ID"/>
        </w:rPr>
      </w:pPr>
      <w:r>
        <w:rPr>
          <w:lang w:val="id-ID"/>
        </w:rPr>
        <w:t>Authors</w:t>
      </w:r>
    </w:p>
    <w:p w:rsidR="00B243BF" w:rsidRDefault="002A459E" w:rsidP="002A459E">
      <w:pPr>
        <w:ind w:left="720"/>
      </w:pPr>
      <w:r w:rsidRPr="00D37700">
        <w:rPr>
          <w:lang w:val="id-ID"/>
        </w:rPr>
        <w:t>Nama Penulis</w:t>
      </w:r>
      <w:r w:rsidRPr="00D37700">
        <w:rPr>
          <w:lang w:val="id-ID"/>
        </w:rPr>
        <w:tab/>
      </w:r>
      <w:r w:rsidRPr="00D37700">
        <w:rPr>
          <w:lang w:val="id-ID"/>
        </w:rPr>
        <w:tab/>
        <w:t>:</w:t>
      </w:r>
      <w:r w:rsidR="00573883">
        <w:t xml:space="preserve"> </w:t>
      </w:r>
      <w:r w:rsidR="00B243BF" w:rsidRPr="00B243BF">
        <w:t>Lia Yulia Iriani</w:t>
      </w:r>
    </w:p>
    <w:p w:rsidR="002A459E" w:rsidRPr="00D37700" w:rsidRDefault="002A459E" w:rsidP="002A459E">
      <w:pPr>
        <w:ind w:left="720"/>
      </w:pPr>
      <w:r w:rsidRPr="00D37700">
        <w:rPr>
          <w:lang w:val="id-ID"/>
        </w:rPr>
        <w:t>Email</w:t>
      </w:r>
      <w:r w:rsidRPr="00D37700">
        <w:rPr>
          <w:lang w:val="id-ID"/>
        </w:rPr>
        <w:tab/>
      </w:r>
      <w:r w:rsidRPr="00D37700">
        <w:rPr>
          <w:lang w:val="id-ID"/>
        </w:rPr>
        <w:tab/>
      </w:r>
      <w:r w:rsidRPr="00D37700">
        <w:rPr>
          <w:lang w:val="id-ID"/>
        </w:rPr>
        <w:tab/>
        <w:t>:</w:t>
      </w:r>
      <w:r w:rsidR="00D37700" w:rsidRPr="00D37700">
        <w:t xml:space="preserve"> </w:t>
      </w:r>
      <w:r w:rsidR="00B243BF" w:rsidRPr="00B243BF">
        <w:t>yulia1063@yahoo.com</w:t>
      </w:r>
    </w:p>
    <w:p w:rsidR="002A459E" w:rsidRDefault="002A459E" w:rsidP="00B243BF">
      <w:pPr>
        <w:ind w:left="720"/>
      </w:pPr>
      <w:r w:rsidRPr="00D37700">
        <w:rPr>
          <w:lang w:val="id-ID"/>
        </w:rPr>
        <w:t>Organisasi</w:t>
      </w:r>
      <w:r w:rsidRPr="00D37700">
        <w:rPr>
          <w:lang w:val="id-ID"/>
        </w:rPr>
        <w:tab/>
      </w:r>
      <w:r w:rsidRPr="00D37700">
        <w:rPr>
          <w:lang w:val="id-ID"/>
        </w:rPr>
        <w:tab/>
        <w:t>:</w:t>
      </w:r>
      <w:r w:rsidR="00D37700" w:rsidRPr="00D37700">
        <w:t xml:space="preserve"> </w:t>
      </w:r>
      <w:r w:rsidR="00B243BF">
        <w:t>Pusat Litbang Permukiman</w:t>
      </w:r>
      <w:r w:rsidR="00B243BF">
        <w:rPr>
          <w:lang w:val="id-ID"/>
        </w:rPr>
        <w:t xml:space="preserve"> </w:t>
      </w:r>
      <w:r w:rsidR="00B243BF">
        <w:t>JL. Panyaungan Cileunyi Wetan, Kabupaten Bandung</w:t>
      </w:r>
    </w:p>
    <w:p w:rsidR="00D37700" w:rsidRPr="00D37700" w:rsidRDefault="00D37700" w:rsidP="00D37700">
      <w:pPr>
        <w:ind w:left="2160" w:firstLine="720"/>
      </w:pPr>
    </w:p>
    <w:p w:rsidR="00D37700" w:rsidRPr="00D37700" w:rsidRDefault="00D37700" w:rsidP="00D37700">
      <w:pPr>
        <w:ind w:left="720"/>
        <w:rPr>
          <w:lang w:val="id-ID"/>
        </w:rPr>
      </w:pPr>
      <w:r w:rsidRPr="00D37700">
        <w:rPr>
          <w:lang w:val="id-ID"/>
        </w:rPr>
        <w:t>Nama Penulis</w:t>
      </w:r>
      <w:r w:rsidRPr="00D37700">
        <w:rPr>
          <w:lang w:val="id-ID"/>
        </w:rPr>
        <w:tab/>
      </w:r>
      <w:r w:rsidRPr="00D37700">
        <w:rPr>
          <w:lang w:val="id-ID"/>
        </w:rPr>
        <w:tab/>
        <w:t xml:space="preserve">: </w:t>
      </w:r>
      <w:r w:rsidRPr="00D37700">
        <w:rPr>
          <w:lang w:val="id-ID"/>
        </w:rPr>
        <w:tab/>
      </w:r>
      <w:r w:rsidRPr="00D37700">
        <w:rPr>
          <w:lang w:val="id-ID"/>
        </w:rPr>
        <w:tab/>
      </w:r>
    </w:p>
    <w:p w:rsidR="00D37700" w:rsidRPr="00D37700" w:rsidRDefault="00D37700" w:rsidP="00D37700">
      <w:pPr>
        <w:ind w:left="720"/>
      </w:pPr>
      <w:r w:rsidRPr="00D37700">
        <w:rPr>
          <w:lang w:val="id-ID"/>
        </w:rPr>
        <w:t>Email</w:t>
      </w:r>
      <w:r w:rsidRPr="00D37700">
        <w:rPr>
          <w:lang w:val="id-ID"/>
        </w:rPr>
        <w:tab/>
      </w:r>
      <w:r w:rsidRPr="00D37700">
        <w:rPr>
          <w:lang w:val="id-ID"/>
        </w:rPr>
        <w:tab/>
      </w:r>
      <w:r w:rsidRPr="00D37700">
        <w:rPr>
          <w:lang w:val="id-ID"/>
        </w:rPr>
        <w:tab/>
        <w:t>:</w:t>
      </w:r>
      <w:r w:rsidRPr="00D37700">
        <w:t xml:space="preserve"> </w:t>
      </w:r>
    </w:p>
    <w:p w:rsidR="00D37700" w:rsidRDefault="00D37700" w:rsidP="00573883">
      <w:pPr>
        <w:ind w:left="720"/>
      </w:pPr>
      <w:r w:rsidRPr="00D37700">
        <w:rPr>
          <w:lang w:val="id-ID"/>
        </w:rPr>
        <w:t>Organisasi</w:t>
      </w:r>
      <w:r w:rsidRPr="00D37700">
        <w:rPr>
          <w:lang w:val="id-ID"/>
        </w:rPr>
        <w:tab/>
      </w:r>
      <w:r w:rsidRPr="00D37700">
        <w:rPr>
          <w:lang w:val="id-ID"/>
        </w:rPr>
        <w:tab/>
        <w:t>:</w:t>
      </w:r>
      <w:r w:rsidRPr="00D37700">
        <w:t xml:space="preserve"> </w:t>
      </w:r>
    </w:p>
    <w:p w:rsidR="002A459E" w:rsidRDefault="002A459E" w:rsidP="002A459E">
      <w:pPr>
        <w:rPr>
          <w:lang w:val="id-ID"/>
        </w:rPr>
      </w:pPr>
    </w:p>
    <w:p w:rsidR="002A459E" w:rsidRDefault="002A459E" w:rsidP="002A459E">
      <w:pPr>
        <w:rPr>
          <w:lang w:val="id-ID"/>
        </w:rPr>
      </w:pPr>
      <w:r>
        <w:rPr>
          <w:lang w:val="id-ID"/>
        </w:rPr>
        <w:t>Judul dan Abstrak</w:t>
      </w:r>
    </w:p>
    <w:tbl>
      <w:tblPr>
        <w:tblStyle w:val="TableGrid"/>
        <w:tblpPr w:leftFromText="180" w:rightFromText="180" w:vertAnchor="text" w:horzAnchor="margin" w:tblpXSpec="center" w:tblpY="110"/>
        <w:tblW w:w="0" w:type="auto"/>
        <w:tblLook w:val="04A0" w:firstRow="1" w:lastRow="0" w:firstColumn="1" w:lastColumn="0" w:noHBand="0" w:noVBand="1"/>
      </w:tblPr>
      <w:tblGrid>
        <w:gridCol w:w="1271"/>
        <w:gridCol w:w="7375"/>
      </w:tblGrid>
      <w:tr w:rsidR="00D37700" w:rsidTr="00D37700">
        <w:tc>
          <w:tcPr>
            <w:tcW w:w="1271" w:type="dxa"/>
          </w:tcPr>
          <w:p w:rsidR="00D37700" w:rsidRDefault="00D37700" w:rsidP="00D37700">
            <w:pPr>
              <w:rPr>
                <w:lang w:val="id-ID"/>
              </w:rPr>
            </w:pPr>
            <w:r>
              <w:rPr>
                <w:lang w:val="id-ID"/>
              </w:rPr>
              <w:t>Judul</w:t>
            </w:r>
          </w:p>
        </w:tc>
        <w:tc>
          <w:tcPr>
            <w:tcW w:w="7375" w:type="dxa"/>
          </w:tcPr>
          <w:p w:rsidR="00D37700" w:rsidRPr="00D37700" w:rsidRDefault="00B243BF" w:rsidP="00B243BF">
            <w:r>
              <w:t>Pengaruh Izin Mendirikan Bangunan Terhadap Penataan</w:t>
            </w:r>
            <w:r>
              <w:rPr>
                <w:lang w:val="id-ID"/>
              </w:rPr>
              <w:t xml:space="preserve"> </w:t>
            </w:r>
            <w:r>
              <w:t>Permukiman Di Kampung Muara</w:t>
            </w:r>
          </w:p>
        </w:tc>
      </w:tr>
      <w:tr w:rsidR="00D37700" w:rsidTr="00D37700">
        <w:tc>
          <w:tcPr>
            <w:tcW w:w="1271" w:type="dxa"/>
          </w:tcPr>
          <w:p w:rsidR="00D37700" w:rsidRDefault="00D37700" w:rsidP="00D37700">
            <w:pPr>
              <w:rPr>
                <w:lang w:val="id-ID"/>
              </w:rPr>
            </w:pPr>
            <w:r>
              <w:rPr>
                <w:lang w:val="id-ID"/>
              </w:rPr>
              <w:t>Abstrak</w:t>
            </w:r>
          </w:p>
        </w:tc>
        <w:tc>
          <w:tcPr>
            <w:tcW w:w="7375" w:type="dxa"/>
          </w:tcPr>
          <w:p w:rsidR="00D37700" w:rsidRPr="00573883" w:rsidRDefault="00573883" w:rsidP="00573883">
            <w:pPr>
              <w:autoSpaceDE w:val="0"/>
              <w:autoSpaceDN w:val="0"/>
              <w:adjustRightInd w:val="0"/>
              <w:rPr>
                <w:rFonts w:ascii="Cambria" w:hAnsi="Cambria" w:cs="Cambria"/>
                <w:i/>
                <w:iCs/>
                <w:color w:val="000000"/>
                <w:sz w:val="20"/>
                <w:szCs w:val="20"/>
              </w:rPr>
            </w:pPr>
            <w:r>
              <w:rPr>
                <w:rFonts w:ascii="Cambria" w:hAnsi="Cambria" w:cs="Cambria"/>
                <w:i/>
                <w:iCs/>
                <w:color w:val="000000"/>
                <w:sz w:val="20"/>
                <w:szCs w:val="20"/>
              </w:rPr>
              <w:t>Pembangunan perumahan di kawasan pinggiran metropolitan semakin meningkat. Hal ini terjadi karena kondisi alam yang masih bersih dan faktor ekologis yang nyaman. Kawasan yang seharusnya digunakan untuk Ruang Terbuka Hijau (RTH), sekarang beralih fungsi menjadi perumahan. Hal ini berkaitan dengan meningkatnya perkembangan sosial-ekonomi. Bukan hanya lahan hijau saja yang telah beralih fungsi, tetapi mobilitas penduduk di sekitar kawasan tersebut meningkat pula.  Hal tersebut mengakibatkan berkurangnya Ruang Terbuka Hijau (RTH) Kota Bandung yang akan berdampak pada penurunan kemampuan pemulihan pencemaran udara dan penurunan kualitas lingkungan Kota Bandung.  Penelitian bertujuan untuk mengetahui kondisi sosial-ekonomi penghuni perumahan Setiabudhi Regency, Graha Puspa dan Triniti terkait dengan pembangunan perumahan berwawasan lingkungan. Metode penelitian yang digunakan adalah metode deskriptif kuantitatif klasifikasi, yaitu penelitian yang didasarkan atas data deskripsi suatu status, keadaan, sikap, hubungan atau suatu sistem pemikiran yang menjadi objek penelitian. Metode deskriptif penelitian adalah studi kasus, yaitu penelitian yang tidak ditandai oleh penelitian pada satu unit atau kasus saja tetapi lebih mendetail atau mendalam. Hasil penelitian menunjukkan bahwa walaupun lebih dari setengah penghuni perumahan berpendidikan dan berkecukupan secara finansial tetapi tidak memiliki wawasan cukup tentang pembangunan perumahan berwawasan lingkungan. Sebagian besar penghuni perumahan tinggal di perumahan karena alasan fisik lingkungan yang nyaman dan infrastruktur sesuai harapan saja tetapi tidak mengetahui dampak negatifnya terhadap lingkungan.</w:t>
            </w:r>
          </w:p>
        </w:tc>
      </w:tr>
      <w:tr w:rsidR="00D37700" w:rsidTr="00D37700">
        <w:tc>
          <w:tcPr>
            <w:tcW w:w="1271" w:type="dxa"/>
          </w:tcPr>
          <w:p w:rsidR="00D37700" w:rsidRDefault="00D37700" w:rsidP="00D37700">
            <w:pPr>
              <w:rPr>
                <w:lang w:val="id-ID"/>
              </w:rPr>
            </w:pPr>
            <w:r>
              <w:rPr>
                <w:lang w:val="id-ID"/>
              </w:rPr>
              <w:t>Keywords</w:t>
            </w:r>
          </w:p>
        </w:tc>
        <w:tc>
          <w:tcPr>
            <w:tcW w:w="7375" w:type="dxa"/>
          </w:tcPr>
          <w:p w:rsidR="00D37700" w:rsidRPr="004E3940" w:rsidRDefault="00B243BF" w:rsidP="00B243BF">
            <w:pPr>
              <w:autoSpaceDE w:val="0"/>
              <w:autoSpaceDN w:val="0"/>
              <w:adjustRightInd w:val="0"/>
              <w:rPr>
                <w:rFonts w:ascii="Cambria" w:hAnsi="Cambria" w:cs="Cambria"/>
                <w:iCs/>
                <w:color w:val="000000"/>
                <w:sz w:val="20"/>
                <w:szCs w:val="20"/>
              </w:rPr>
            </w:pPr>
            <w:r w:rsidRPr="00B243BF">
              <w:rPr>
                <w:rFonts w:ascii="Cambria" w:hAnsi="Cambria" w:cs="Cambria"/>
                <w:iCs/>
                <w:color w:val="000000"/>
                <w:sz w:val="20"/>
                <w:szCs w:val="20"/>
              </w:rPr>
              <w:t>Izin mendirikan bangunan</w:t>
            </w:r>
            <w:r>
              <w:rPr>
                <w:rFonts w:ascii="Cambria" w:hAnsi="Cambria" w:cs="Cambria"/>
                <w:iCs/>
                <w:color w:val="000000"/>
                <w:sz w:val="20"/>
                <w:szCs w:val="20"/>
              </w:rPr>
              <w:t>;</w:t>
            </w:r>
            <w:r w:rsidRPr="00B243BF">
              <w:rPr>
                <w:rFonts w:ascii="Cambria" w:hAnsi="Cambria" w:cs="Cambria"/>
                <w:iCs/>
                <w:color w:val="000000"/>
                <w:sz w:val="20"/>
                <w:szCs w:val="20"/>
              </w:rPr>
              <w:t xml:space="preserve"> status tanah</w:t>
            </w:r>
            <w:r>
              <w:rPr>
                <w:rFonts w:ascii="Cambria" w:hAnsi="Cambria" w:cs="Cambria"/>
                <w:iCs/>
                <w:color w:val="000000"/>
                <w:sz w:val="20"/>
                <w:szCs w:val="20"/>
              </w:rPr>
              <w:t>;</w:t>
            </w:r>
            <w:r w:rsidRPr="00B243BF">
              <w:rPr>
                <w:rFonts w:ascii="Cambria" w:hAnsi="Cambria" w:cs="Cambria"/>
                <w:iCs/>
                <w:color w:val="000000"/>
                <w:sz w:val="20"/>
                <w:szCs w:val="20"/>
              </w:rPr>
              <w:t xml:space="preserve"> penataan permukiman</w:t>
            </w:r>
            <w:r>
              <w:rPr>
                <w:rFonts w:ascii="Cambria" w:hAnsi="Cambria" w:cs="Cambria"/>
                <w:iCs/>
                <w:color w:val="000000"/>
                <w:sz w:val="20"/>
                <w:szCs w:val="20"/>
              </w:rPr>
              <w:t>;</w:t>
            </w:r>
            <w:r w:rsidRPr="00B243BF">
              <w:rPr>
                <w:rFonts w:ascii="Cambria" w:hAnsi="Cambria" w:cs="Cambria"/>
                <w:iCs/>
                <w:color w:val="000000"/>
                <w:sz w:val="20"/>
                <w:szCs w:val="20"/>
              </w:rPr>
              <w:t xml:space="preserve"> aspek hukum</w:t>
            </w:r>
            <w:r>
              <w:rPr>
                <w:rFonts w:ascii="Cambria" w:hAnsi="Cambria" w:cs="Cambria"/>
                <w:iCs/>
                <w:color w:val="000000"/>
                <w:sz w:val="20"/>
                <w:szCs w:val="20"/>
              </w:rPr>
              <w:t>;</w:t>
            </w:r>
            <w:r w:rsidRPr="00B243BF">
              <w:rPr>
                <w:rFonts w:ascii="Cambria" w:hAnsi="Cambria" w:cs="Cambria"/>
                <w:iCs/>
                <w:color w:val="000000"/>
                <w:sz w:val="20"/>
                <w:szCs w:val="20"/>
              </w:rPr>
              <w:t xml:space="preserve"> konsep ecosettlement</w:t>
            </w:r>
          </w:p>
        </w:tc>
      </w:tr>
    </w:tbl>
    <w:p w:rsidR="00D20D9C" w:rsidRDefault="00D20D9C" w:rsidP="002A459E"/>
    <w:p w:rsidR="00D20D9C" w:rsidRDefault="00D20D9C" w:rsidP="002A459E"/>
    <w:p w:rsidR="002A459E" w:rsidRDefault="002A459E" w:rsidP="002A459E">
      <w:pPr>
        <w:rPr>
          <w:lang w:val="id-ID"/>
        </w:rPr>
      </w:pPr>
      <w:r>
        <w:rPr>
          <w:lang w:val="id-ID"/>
        </w:rPr>
        <w:lastRenderedPageBreak/>
        <w:tab/>
      </w:r>
    </w:p>
    <w:p w:rsidR="002A459E" w:rsidRDefault="002A459E" w:rsidP="002A459E">
      <w:pPr>
        <w:rPr>
          <w:lang w:val="id-ID"/>
        </w:rPr>
      </w:pPr>
      <w:r>
        <w:rPr>
          <w:lang w:val="id-ID"/>
        </w:rPr>
        <w:t>Daftar Pustaka</w:t>
      </w:r>
    </w:p>
    <w:tbl>
      <w:tblPr>
        <w:tblStyle w:val="TableGrid"/>
        <w:tblpPr w:leftFromText="180" w:rightFromText="180" w:vertAnchor="text" w:horzAnchor="margin" w:tblpXSpec="center" w:tblpY="623"/>
        <w:tblW w:w="0" w:type="auto"/>
        <w:tblLook w:val="04A0" w:firstRow="1" w:lastRow="0" w:firstColumn="1" w:lastColumn="0" w:noHBand="0" w:noVBand="1"/>
      </w:tblPr>
      <w:tblGrid>
        <w:gridCol w:w="562"/>
        <w:gridCol w:w="8084"/>
      </w:tblGrid>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B243BF" w:rsidRDefault="00B243BF" w:rsidP="00B243BF">
            <w:pPr>
              <w:autoSpaceDE w:val="0"/>
              <w:autoSpaceDN w:val="0"/>
              <w:adjustRightInd w:val="0"/>
              <w:rPr>
                <w:rFonts w:ascii="Cambria" w:hAnsi="Cambria" w:cs="Cambria"/>
                <w:color w:val="000000"/>
                <w:sz w:val="20"/>
                <w:szCs w:val="20"/>
              </w:rPr>
            </w:pPr>
            <w:r>
              <w:rPr>
                <w:rFonts w:ascii="Cambria" w:hAnsi="Cambria" w:cs="Cambria"/>
                <w:color w:val="000000"/>
                <w:sz w:val="20"/>
                <w:szCs w:val="20"/>
              </w:rPr>
              <w:t xml:space="preserve">Hermit Herman. 2004. </w:t>
            </w:r>
            <w:r>
              <w:rPr>
                <w:rFonts w:ascii="Cambria" w:hAnsi="Cambria" w:cs="Cambria"/>
                <w:i/>
                <w:iCs/>
                <w:color w:val="000000"/>
                <w:sz w:val="20"/>
                <w:szCs w:val="20"/>
              </w:rPr>
              <w:t>Cara Memperoleh Sertifikat</w:t>
            </w:r>
            <w:r>
              <w:rPr>
                <w:rFonts w:ascii="Cambria" w:hAnsi="Cambria" w:cs="Cambria"/>
                <w:i/>
                <w:iCs/>
                <w:color w:val="000000"/>
                <w:sz w:val="20"/>
                <w:szCs w:val="20"/>
                <w:lang w:val="id-ID"/>
              </w:rPr>
              <w:t xml:space="preserve"> </w:t>
            </w:r>
            <w:r>
              <w:rPr>
                <w:rFonts w:ascii="Cambria" w:hAnsi="Cambria" w:cs="Cambria"/>
                <w:i/>
                <w:iCs/>
                <w:color w:val="000000"/>
                <w:sz w:val="20"/>
                <w:szCs w:val="20"/>
              </w:rPr>
              <w:t>Tanah Hak Milik, Tanah Negara dan Tanah</w:t>
            </w:r>
            <w:r>
              <w:rPr>
                <w:rFonts w:ascii="Cambria" w:hAnsi="Cambria" w:cs="Cambria"/>
                <w:i/>
                <w:iCs/>
                <w:color w:val="000000"/>
                <w:sz w:val="20"/>
                <w:szCs w:val="20"/>
                <w:lang w:val="id-ID"/>
              </w:rPr>
              <w:t xml:space="preserve"> </w:t>
            </w:r>
            <w:r>
              <w:rPr>
                <w:rFonts w:ascii="Cambria" w:hAnsi="Cambria" w:cs="Cambria"/>
                <w:i/>
                <w:iCs/>
                <w:color w:val="000000"/>
                <w:sz w:val="20"/>
                <w:szCs w:val="20"/>
              </w:rPr>
              <w:t>Pemerintah Daerah, Teori dan Praktek,</w:t>
            </w:r>
            <w:r>
              <w:rPr>
                <w:rFonts w:ascii="Cambria" w:hAnsi="Cambria" w:cs="Cambria"/>
                <w:i/>
                <w:iCs/>
                <w:color w:val="000000"/>
                <w:sz w:val="20"/>
                <w:szCs w:val="20"/>
                <w:lang w:val="id-ID"/>
              </w:rPr>
              <w:t xml:space="preserve"> </w:t>
            </w:r>
            <w:r>
              <w:rPr>
                <w:rFonts w:ascii="Cambria" w:hAnsi="Cambria" w:cs="Cambria"/>
                <w:i/>
                <w:iCs/>
                <w:color w:val="000000"/>
                <w:sz w:val="20"/>
                <w:szCs w:val="20"/>
              </w:rPr>
              <w:t>Pendaftaran Tanah di Indonesia</w:t>
            </w:r>
            <w:r>
              <w:rPr>
                <w:rFonts w:ascii="Cambria" w:hAnsi="Cambria" w:cs="Cambria"/>
                <w:color w:val="000000"/>
                <w:sz w:val="20"/>
                <w:szCs w:val="20"/>
              </w:rPr>
              <w:t xml:space="preserve">. </w:t>
            </w:r>
            <w:proofErr w:type="gramStart"/>
            <w:r>
              <w:rPr>
                <w:rFonts w:ascii="Cambria" w:hAnsi="Cambria" w:cs="Cambria"/>
                <w:color w:val="000000"/>
                <w:sz w:val="20"/>
                <w:szCs w:val="20"/>
              </w:rPr>
              <w:t>Bandung :</w:t>
            </w:r>
            <w:proofErr w:type="gramEnd"/>
            <w:r>
              <w:rPr>
                <w:rFonts w:ascii="Cambria" w:hAnsi="Cambria" w:cs="Cambria"/>
                <w:color w:val="000000"/>
                <w:sz w:val="20"/>
                <w:szCs w:val="20"/>
                <w:lang w:val="id-ID"/>
              </w:rPr>
              <w:t xml:space="preserve"> </w:t>
            </w:r>
            <w:r>
              <w:rPr>
                <w:rFonts w:ascii="Cambria" w:hAnsi="Cambria" w:cs="Cambria"/>
                <w:color w:val="000000"/>
                <w:sz w:val="20"/>
                <w:szCs w:val="20"/>
              </w:rPr>
              <w:t>Mandar Maju.</w:t>
            </w:r>
          </w:p>
        </w:tc>
      </w:tr>
      <w:tr w:rsidR="002A459E" w:rsidTr="00D37700">
        <w:trPr>
          <w:trHeight w:val="128"/>
        </w:trPr>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B243BF" w:rsidRDefault="00B243BF" w:rsidP="00B243BF">
            <w:pPr>
              <w:autoSpaceDE w:val="0"/>
              <w:autoSpaceDN w:val="0"/>
              <w:adjustRightInd w:val="0"/>
              <w:rPr>
                <w:rFonts w:ascii="Cambria" w:hAnsi="Cambria" w:cs="Cambria"/>
                <w:color w:val="000000"/>
                <w:sz w:val="20"/>
                <w:szCs w:val="20"/>
                <w:lang w:val="id-ID"/>
              </w:rPr>
            </w:pPr>
            <w:r>
              <w:rPr>
                <w:rFonts w:ascii="Cambria" w:hAnsi="Cambria" w:cs="Cambria"/>
                <w:color w:val="000000"/>
                <w:sz w:val="20"/>
                <w:szCs w:val="20"/>
              </w:rPr>
              <w:t>Hamzah Andi, Suandra l Wayan, Kamalu. 2000.</w:t>
            </w:r>
            <w:r>
              <w:rPr>
                <w:rFonts w:ascii="Cambria" w:hAnsi="Cambria" w:cs="Cambria"/>
                <w:color w:val="000000"/>
                <w:sz w:val="20"/>
                <w:szCs w:val="20"/>
                <w:lang w:val="id-ID"/>
              </w:rPr>
              <w:t xml:space="preserve"> </w:t>
            </w:r>
            <w:r>
              <w:rPr>
                <w:rFonts w:ascii="Cambria" w:hAnsi="Cambria" w:cs="Cambria"/>
                <w:i/>
                <w:iCs/>
                <w:color w:val="000000"/>
                <w:sz w:val="20"/>
                <w:szCs w:val="20"/>
              </w:rPr>
              <w:t>Dasar - Dasar Hukum Perumahan</w:t>
            </w:r>
            <w:r>
              <w:rPr>
                <w:rFonts w:ascii="Cambria" w:hAnsi="Cambria" w:cs="Cambria"/>
                <w:color w:val="000000"/>
                <w:sz w:val="20"/>
                <w:szCs w:val="20"/>
              </w:rPr>
              <w:t>. Jakarta:</w:t>
            </w:r>
            <w:r>
              <w:rPr>
                <w:rFonts w:ascii="Cambria" w:hAnsi="Cambria" w:cs="Cambria"/>
                <w:color w:val="000000"/>
                <w:sz w:val="20"/>
                <w:szCs w:val="20"/>
                <w:lang w:val="id-ID"/>
              </w:rPr>
              <w:t xml:space="preserve"> </w:t>
            </w:r>
            <w:r>
              <w:rPr>
                <w:rFonts w:ascii="Cambria" w:hAnsi="Cambria" w:cs="Cambria"/>
                <w:color w:val="000000"/>
                <w:sz w:val="20"/>
                <w:szCs w:val="20"/>
              </w:rPr>
              <w:t>Rineka Cipta.</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B243BF" w:rsidRDefault="00B243BF" w:rsidP="00B243BF">
            <w:pPr>
              <w:autoSpaceDE w:val="0"/>
              <w:autoSpaceDN w:val="0"/>
              <w:adjustRightInd w:val="0"/>
              <w:rPr>
                <w:rFonts w:ascii="Cambria" w:hAnsi="Cambria" w:cs="Cambria"/>
                <w:color w:val="000000"/>
                <w:sz w:val="20"/>
                <w:szCs w:val="20"/>
              </w:rPr>
            </w:pPr>
            <w:r>
              <w:rPr>
                <w:rFonts w:ascii="Cambria" w:hAnsi="Cambria" w:cs="Cambria"/>
                <w:color w:val="000000"/>
                <w:sz w:val="20"/>
                <w:szCs w:val="20"/>
              </w:rPr>
              <w:t>Iriani Yulia. 2001. Tinjauan Yuridis tentang Sistem</w:t>
            </w:r>
            <w:r>
              <w:rPr>
                <w:rFonts w:ascii="Cambria" w:hAnsi="Cambria" w:cs="Cambria"/>
                <w:color w:val="000000"/>
                <w:sz w:val="20"/>
                <w:szCs w:val="20"/>
                <w:lang w:val="id-ID"/>
              </w:rPr>
              <w:t xml:space="preserve"> </w:t>
            </w:r>
            <w:r>
              <w:rPr>
                <w:rFonts w:ascii="Cambria" w:hAnsi="Cambria" w:cs="Cambria"/>
                <w:color w:val="000000"/>
                <w:sz w:val="20"/>
                <w:szCs w:val="20"/>
              </w:rPr>
              <w:t>Perizinan dalam Pelaksanaan Pembangunan</w:t>
            </w:r>
            <w:r>
              <w:rPr>
                <w:rFonts w:ascii="Cambria" w:hAnsi="Cambria" w:cs="Cambria"/>
                <w:color w:val="000000"/>
                <w:sz w:val="20"/>
                <w:szCs w:val="20"/>
                <w:lang w:val="id-ID"/>
              </w:rPr>
              <w:t xml:space="preserve"> </w:t>
            </w:r>
            <w:r>
              <w:rPr>
                <w:rFonts w:ascii="Cambria" w:hAnsi="Cambria" w:cs="Cambria"/>
                <w:color w:val="000000"/>
                <w:sz w:val="20"/>
                <w:szCs w:val="20"/>
              </w:rPr>
              <w:t xml:space="preserve">Perumahan Permukiman di Daerah. </w:t>
            </w:r>
            <w:r>
              <w:rPr>
                <w:rFonts w:ascii="Cambria" w:hAnsi="Cambria" w:cs="Cambria"/>
                <w:i/>
                <w:iCs/>
                <w:color w:val="000000"/>
                <w:sz w:val="20"/>
                <w:szCs w:val="20"/>
              </w:rPr>
              <w:t>Jurnal</w:t>
            </w:r>
            <w:r>
              <w:rPr>
                <w:rFonts w:ascii="Cambria" w:hAnsi="Cambria" w:cs="Cambria"/>
                <w:i/>
                <w:iCs/>
                <w:color w:val="000000"/>
                <w:sz w:val="20"/>
                <w:szCs w:val="20"/>
                <w:lang w:val="id-ID"/>
              </w:rPr>
              <w:t xml:space="preserve"> </w:t>
            </w:r>
            <w:r>
              <w:rPr>
                <w:rFonts w:ascii="Cambria" w:hAnsi="Cambria" w:cs="Cambria"/>
                <w:i/>
                <w:iCs/>
                <w:color w:val="000000"/>
                <w:sz w:val="20"/>
                <w:szCs w:val="20"/>
              </w:rPr>
              <w:t xml:space="preserve">Penelitian Permukiman, </w:t>
            </w:r>
            <w:r>
              <w:rPr>
                <w:rFonts w:ascii="Cambria" w:hAnsi="Cambria" w:cs="Cambria"/>
                <w:color w:val="000000"/>
                <w:sz w:val="20"/>
                <w:szCs w:val="20"/>
              </w:rPr>
              <w:t>Vol.17, No.4:9</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B243BF" w:rsidRDefault="00B243BF" w:rsidP="00B243BF">
            <w:pPr>
              <w:autoSpaceDE w:val="0"/>
              <w:autoSpaceDN w:val="0"/>
              <w:adjustRightInd w:val="0"/>
              <w:rPr>
                <w:rFonts w:ascii="Cambria" w:hAnsi="Cambria" w:cs="Cambria"/>
                <w:color w:val="000000"/>
                <w:sz w:val="20"/>
                <w:szCs w:val="20"/>
              </w:rPr>
            </w:pPr>
            <w:r>
              <w:rPr>
                <w:rFonts w:ascii="Cambria" w:hAnsi="Cambria" w:cs="Cambria"/>
                <w:color w:val="000000"/>
                <w:sz w:val="20"/>
                <w:szCs w:val="20"/>
              </w:rPr>
              <w:t xml:space="preserve">Puslitbang Permukiman, Dep. PU. 2008. </w:t>
            </w:r>
            <w:r>
              <w:rPr>
                <w:rFonts w:ascii="Cambria" w:hAnsi="Cambria" w:cs="Cambria"/>
                <w:i/>
                <w:iCs/>
                <w:color w:val="000000"/>
                <w:sz w:val="20"/>
                <w:szCs w:val="20"/>
              </w:rPr>
              <w:t>LaporanAkhir:</w:t>
            </w:r>
            <w:r>
              <w:rPr>
                <w:rFonts w:ascii="Cambria" w:hAnsi="Cambria" w:cs="Cambria"/>
                <w:color w:val="000000"/>
                <w:sz w:val="20"/>
                <w:szCs w:val="20"/>
              </w:rPr>
              <w:t xml:space="preserve"> </w:t>
            </w:r>
            <w:r>
              <w:rPr>
                <w:rFonts w:ascii="Cambria" w:hAnsi="Cambria" w:cs="Cambria"/>
                <w:i/>
                <w:iCs/>
                <w:color w:val="000000"/>
                <w:sz w:val="20"/>
                <w:szCs w:val="20"/>
              </w:rPr>
              <w:t>Konsep Penerapan Eco Settlement.</w:t>
            </w:r>
            <w:r>
              <w:rPr>
                <w:rFonts w:ascii="Cambria" w:hAnsi="Cambria" w:cs="Cambria"/>
                <w:i/>
                <w:iCs/>
                <w:color w:val="000000"/>
                <w:sz w:val="20"/>
                <w:szCs w:val="20"/>
                <w:lang w:val="id-ID"/>
              </w:rPr>
              <w:t xml:space="preserve"> </w:t>
            </w:r>
            <w:r>
              <w:rPr>
                <w:rFonts w:ascii="Cambria" w:hAnsi="Cambria" w:cs="Cambria"/>
                <w:color w:val="000000"/>
                <w:sz w:val="20"/>
                <w:szCs w:val="20"/>
              </w:rPr>
              <w:t>Bandung: Puslitbang Permukiman, Dep.PU.</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573883" w:rsidRDefault="00B243BF" w:rsidP="00B243BF">
            <w:pPr>
              <w:autoSpaceDE w:val="0"/>
              <w:autoSpaceDN w:val="0"/>
              <w:adjustRightInd w:val="0"/>
              <w:rPr>
                <w:rFonts w:ascii="Times New Roman" w:hAnsi="Times New Roman" w:cs="Times New Roman"/>
                <w:sz w:val="24"/>
                <w:szCs w:val="24"/>
              </w:rPr>
            </w:pPr>
            <w:r>
              <w:rPr>
                <w:rFonts w:ascii="Cambria" w:hAnsi="Cambria" w:cs="Cambria"/>
                <w:color w:val="000000"/>
                <w:sz w:val="20"/>
                <w:szCs w:val="20"/>
              </w:rPr>
              <w:t>Peraturan Menteri Pekerjaan Umum. 2007.</w:t>
            </w:r>
            <w:r>
              <w:rPr>
                <w:rFonts w:ascii="Cambria" w:hAnsi="Cambria" w:cs="Cambria"/>
                <w:color w:val="000000"/>
                <w:sz w:val="20"/>
                <w:szCs w:val="20"/>
                <w:lang w:val="id-ID"/>
              </w:rPr>
              <w:t xml:space="preserve"> </w:t>
            </w:r>
            <w:r>
              <w:rPr>
                <w:rFonts w:ascii="Cambria" w:hAnsi="Cambria" w:cs="Cambria"/>
                <w:i/>
                <w:iCs/>
                <w:color w:val="000000"/>
                <w:sz w:val="20"/>
                <w:szCs w:val="20"/>
              </w:rPr>
              <w:t>No.24/PRT/M/2007 tentang Pedoman Teknis</w:t>
            </w:r>
            <w:r>
              <w:rPr>
                <w:rFonts w:ascii="Cambria" w:hAnsi="Cambria" w:cs="Cambria"/>
                <w:i/>
                <w:iCs/>
                <w:color w:val="000000"/>
                <w:sz w:val="20"/>
                <w:szCs w:val="20"/>
                <w:lang w:val="id-ID"/>
              </w:rPr>
              <w:t xml:space="preserve"> </w:t>
            </w:r>
            <w:r>
              <w:rPr>
                <w:rFonts w:ascii="Cambria" w:hAnsi="Cambria" w:cs="Cambria"/>
                <w:i/>
                <w:iCs/>
                <w:color w:val="000000"/>
                <w:sz w:val="20"/>
                <w:szCs w:val="20"/>
              </w:rPr>
              <w:t>Izin Mendirikan Bangunan Gedung.</w:t>
            </w:r>
            <w:r>
              <w:rPr>
                <w:rFonts w:ascii="Cambria" w:hAnsi="Cambria" w:cs="Cambria"/>
                <w:color w:val="000000"/>
                <w:sz w:val="20"/>
                <w:szCs w:val="20"/>
              </w:rPr>
              <w:t xml:space="preserve"> Jakarta:</w:t>
            </w:r>
            <w:r>
              <w:rPr>
                <w:rFonts w:ascii="Cambria" w:hAnsi="Cambria" w:cs="Cambria"/>
                <w:color w:val="000000"/>
                <w:sz w:val="20"/>
                <w:szCs w:val="20"/>
              </w:rPr>
              <w:t xml:space="preserve"> </w:t>
            </w:r>
            <w:r>
              <w:rPr>
                <w:rFonts w:ascii="Cambria" w:hAnsi="Cambria" w:cs="Cambria"/>
                <w:color w:val="000000"/>
                <w:sz w:val="20"/>
                <w:szCs w:val="20"/>
              </w:rPr>
              <w:t>Ditjen Cipta Karya Dep.PU.</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3374F1" w:rsidRDefault="00B243BF" w:rsidP="00B243BF">
            <w:pPr>
              <w:autoSpaceDE w:val="0"/>
              <w:autoSpaceDN w:val="0"/>
              <w:adjustRightInd w:val="0"/>
              <w:rPr>
                <w:rFonts w:asciiTheme="minorHAnsi" w:hAnsiTheme="minorHAnsi" w:cs="Cambria"/>
              </w:rPr>
            </w:pPr>
            <w:r>
              <w:rPr>
                <w:rFonts w:ascii="Cambria" w:hAnsi="Cambria" w:cs="Cambria"/>
                <w:color w:val="000000"/>
                <w:sz w:val="20"/>
                <w:szCs w:val="20"/>
              </w:rPr>
              <w:t xml:space="preserve">Sugiyono, 2008. </w:t>
            </w:r>
            <w:r>
              <w:rPr>
                <w:rFonts w:ascii="Cambria" w:hAnsi="Cambria" w:cs="Cambria"/>
                <w:i/>
                <w:iCs/>
                <w:color w:val="000000"/>
                <w:sz w:val="20"/>
                <w:szCs w:val="20"/>
              </w:rPr>
              <w:t>Metode Penelitian Kuantitatif dan</w:t>
            </w:r>
            <w:r>
              <w:rPr>
                <w:rFonts w:ascii="Cambria" w:hAnsi="Cambria" w:cs="Cambria"/>
                <w:i/>
                <w:iCs/>
                <w:color w:val="000000"/>
                <w:sz w:val="20"/>
                <w:szCs w:val="20"/>
                <w:lang w:val="id-ID"/>
              </w:rPr>
              <w:t xml:space="preserve"> </w:t>
            </w:r>
            <w:r>
              <w:rPr>
                <w:rFonts w:ascii="Cambria" w:hAnsi="Cambria" w:cs="Cambria"/>
                <w:i/>
                <w:iCs/>
                <w:color w:val="000000"/>
                <w:sz w:val="20"/>
                <w:szCs w:val="20"/>
              </w:rPr>
              <w:t>Research and Development</w:t>
            </w:r>
            <w:r>
              <w:rPr>
                <w:rFonts w:ascii="Cambria" w:hAnsi="Cambria" w:cs="Cambria"/>
                <w:color w:val="000000"/>
                <w:sz w:val="20"/>
                <w:szCs w:val="20"/>
              </w:rPr>
              <w:t>. Bandung; Alfa</w:t>
            </w:r>
            <w:r>
              <w:rPr>
                <w:rFonts w:ascii="Cambria" w:hAnsi="Cambria" w:cs="Cambria"/>
                <w:color w:val="000000"/>
                <w:sz w:val="20"/>
                <w:szCs w:val="20"/>
                <w:lang w:val="id-ID"/>
              </w:rPr>
              <w:t xml:space="preserve"> </w:t>
            </w:r>
            <w:r>
              <w:rPr>
                <w:rFonts w:ascii="Cambria" w:hAnsi="Cambria" w:cs="Cambria"/>
                <w:color w:val="000000"/>
                <w:sz w:val="20"/>
                <w:szCs w:val="20"/>
              </w:rPr>
              <w:t>Beta</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4E3940" w:rsidRDefault="00B243BF" w:rsidP="00B243BF">
            <w:pPr>
              <w:autoSpaceDE w:val="0"/>
              <w:autoSpaceDN w:val="0"/>
              <w:adjustRightInd w:val="0"/>
              <w:rPr>
                <w:rFonts w:ascii="Cambria" w:hAnsi="Cambria" w:cs="Cambria"/>
                <w:color w:val="000000"/>
                <w:sz w:val="20"/>
                <w:szCs w:val="20"/>
              </w:rPr>
            </w:pPr>
            <w:r>
              <w:rPr>
                <w:rFonts w:ascii="Cambria" w:hAnsi="Cambria" w:cs="Cambria"/>
                <w:color w:val="000000"/>
                <w:sz w:val="20"/>
                <w:szCs w:val="20"/>
              </w:rPr>
              <w:t>Undang-Undang No.32 Tahun 2004, beserta</w:t>
            </w:r>
            <w:r>
              <w:rPr>
                <w:rFonts w:ascii="Cambria" w:hAnsi="Cambria" w:cs="Cambria"/>
                <w:color w:val="000000"/>
                <w:sz w:val="20"/>
                <w:szCs w:val="20"/>
                <w:lang w:val="id-ID"/>
              </w:rPr>
              <w:t xml:space="preserve"> </w:t>
            </w:r>
            <w:r>
              <w:rPr>
                <w:rFonts w:ascii="Cambria" w:hAnsi="Cambria" w:cs="Cambria"/>
                <w:color w:val="000000"/>
                <w:sz w:val="20"/>
                <w:szCs w:val="20"/>
              </w:rPr>
              <w:t>perubahannya Undang-Undang No. 8 tahun</w:t>
            </w:r>
            <w:r>
              <w:rPr>
                <w:rFonts w:ascii="Cambria" w:hAnsi="Cambria" w:cs="Cambria"/>
                <w:color w:val="000000"/>
                <w:sz w:val="20"/>
                <w:szCs w:val="20"/>
                <w:lang w:val="id-ID"/>
              </w:rPr>
              <w:t xml:space="preserve"> </w:t>
            </w:r>
            <w:r>
              <w:rPr>
                <w:rFonts w:ascii="Cambria" w:hAnsi="Cambria" w:cs="Cambria"/>
                <w:color w:val="000000"/>
                <w:sz w:val="20"/>
                <w:szCs w:val="20"/>
              </w:rPr>
              <w:t xml:space="preserve">2007 tentang </w:t>
            </w:r>
            <w:r>
              <w:rPr>
                <w:rFonts w:ascii="Cambria" w:hAnsi="Cambria" w:cs="Cambria"/>
                <w:i/>
                <w:iCs/>
                <w:color w:val="000000"/>
                <w:sz w:val="20"/>
                <w:szCs w:val="20"/>
              </w:rPr>
              <w:t>Pemerintahan Daerah</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4E3940" w:rsidRDefault="00B243BF" w:rsidP="00B243BF">
            <w:pPr>
              <w:autoSpaceDE w:val="0"/>
              <w:autoSpaceDN w:val="0"/>
              <w:adjustRightInd w:val="0"/>
              <w:rPr>
                <w:rFonts w:ascii="Cambria" w:hAnsi="Cambria" w:cs="Cambria"/>
                <w:color w:val="000000"/>
                <w:sz w:val="20"/>
                <w:szCs w:val="20"/>
              </w:rPr>
            </w:pPr>
            <w:r>
              <w:rPr>
                <w:rFonts w:ascii="Cambria" w:hAnsi="Cambria" w:cs="Cambria"/>
                <w:color w:val="000000"/>
                <w:sz w:val="20"/>
                <w:szCs w:val="20"/>
              </w:rPr>
              <w:t>Undan</w:t>
            </w:r>
            <w:r>
              <w:rPr>
                <w:rFonts w:ascii="Cambria" w:hAnsi="Cambria" w:cs="Cambria"/>
                <w:color w:val="000000"/>
                <w:sz w:val="20"/>
                <w:szCs w:val="20"/>
              </w:rPr>
              <w:t>g-Undang No.4 tahun 1992 tentang</w:t>
            </w:r>
            <w:r>
              <w:rPr>
                <w:rFonts w:ascii="Cambria" w:hAnsi="Cambria" w:cs="Cambria"/>
                <w:color w:val="000000"/>
                <w:sz w:val="20"/>
                <w:szCs w:val="20"/>
                <w:lang w:val="id-ID"/>
              </w:rPr>
              <w:t xml:space="preserve"> </w:t>
            </w:r>
            <w:r>
              <w:rPr>
                <w:rFonts w:ascii="Cambria" w:hAnsi="Cambria" w:cs="Cambria"/>
                <w:i/>
                <w:iCs/>
                <w:color w:val="000000"/>
                <w:sz w:val="20"/>
                <w:szCs w:val="20"/>
              </w:rPr>
              <w:t>Perumahan dan Permukiman</w:t>
            </w:r>
            <w:r>
              <w:rPr>
                <w:rFonts w:ascii="Cambria" w:hAnsi="Cambria" w:cs="Cambria"/>
                <w:color w:val="000000"/>
                <w:sz w:val="20"/>
                <w:szCs w:val="20"/>
              </w:rPr>
              <w:t>.</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B243BF" w:rsidRDefault="00B243BF" w:rsidP="00B243BF">
            <w:pPr>
              <w:autoSpaceDE w:val="0"/>
              <w:autoSpaceDN w:val="0"/>
              <w:adjustRightInd w:val="0"/>
              <w:rPr>
                <w:rFonts w:ascii="Cambria" w:hAnsi="Cambria" w:cs="Cambria"/>
                <w:i/>
                <w:iCs/>
                <w:color w:val="000000"/>
                <w:sz w:val="20"/>
                <w:szCs w:val="20"/>
              </w:rPr>
            </w:pPr>
            <w:r>
              <w:rPr>
                <w:rFonts w:ascii="Cambria" w:hAnsi="Cambria" w:cs="Cambria"/>
                <w:color w:val="000000"/>
                <w:sz w:val="20"/>
                <w:szCs w:val="20"/>
              </w:rPr>
              <w:t xml:space="preserve">Widodo. 2006. </w:t>
            </w:r>
            <w:r>
              <w:rPr>
                <w:rFonts w:ascii="Cambria" w:hAnsi="Cambria" w:cs="Cambria"/>
                <w:i/>
                <w:iCs/>
                <w:color w:val="000000"/>
                <w:sz w:val="20"/>
                <w:szCs w:val="20"/>
              </w:rPr>
              <w:t>For</w:t>
            </w:r>
            <w:r>
              <w:rPr>
                <w:rFonts w:ascii="Cambria" w:hAnsi="Cambria" w:cs="Cambria"/>
                <w:i/>
                <w:iCs/>
                <w:color w:val="000000"/>
                <w:sz w:val="20"/>
                <w:szCs w:val="20"/>
              </w:rPr>
              <w:t>mulasi, Evaluasi, Implementasi,</w:t>
            </w:r>
            <w:r>
              <w:rPr>
                <w:rFonts w:ascii="Cambria" w:hAnsi="Cambria" w:cs="Cambria"/>
                <w:i/>
                <w:iCs/>
                <w:color w:val="000000"/>
                <w:sz w:val="20"/>
                <w:szCs w:val="20"/>
                <w:lang w:val="id-ID"/>
              </w:rPr>
              <w:t xml:space="preserve"> </w:t>
            </w:r>
            <w:bookmarkStart w:id="0" w:name="_GoBack"/>
            <w:bookmarkEnd w:id="0"/>
            <w:r>
              <w:rPr>
                <w:rFonts w:ascii="Cambria" w:hAnsi="Cambria" w:cs="Cambria"/>
                <w:i/>
                <w:iCs/>
                <w:color w:val="000000"/>
                <w:sz w:val="20"/>
                <w:szCs w:val="20"/>
              </w:rPr>
              <w:t>Kebijakan Publik</w:t>
            </w:r>
            <w:r>
              <w:rPr>
                <w:rFonts w:ascii="Cambria" w:hAnsi="Cambria" w:cs="Cambria"/>
                <w:color w:val="000000"/>
                <w:sz w:val="20"/>
                <w:szCs w:val="20"/>
              </w:rPr>
              <w:t>. Jakarta: Pustaka Jakarta</w:t>
            </w:r>
          </w:p>
        </w:tc>
      </w:tr>
      <w:tr w:rsidR="002A459E" w:rsidTr="00D37700">
        <w:tc>
          <w:tcPr>
            <w:tcW w:w="562" w:type="dxa"/>
          </w:tcPr>
          <w:p w:rsidR="002A459E" w:rsidRPr="002A459E" w:rsidRDefault="002A459E" w:rsidP="00D37700">
            <w:pPr>
              <w:pStyle w:val="ListParagraph"/>
              <w:numPr>
                <w:ilvl w:val="0"/>
                <w:numId w:val="1"/>
              </w:numPr>
              <w:rPr>
                <w:lang w:val="id-ID"/>
              </w:rPr>
            </w:pPr>
          </w:p>
        </w:tc>
        <w:tc>
          <w:tcPr>
            <w:tcW w:w="8084" w:type="dxa"/>
          </w:tcPr>
          <w:p w:rsidR="002A459E" w:rsidRPr="003374F1" w:rsidRDefault="002A459E" w:rsidP="003374F1">
            <w:pPr>
              <w:autoSpaceDE w:val="0"/>
              <w:autoSpaceDN w:val="0"/>
              <w:adjustRightInd w:val="0"/>
              <w:rPr>
                <w:rFonts w:asciiTheme="minorHAnsi" w:hAnsiTheme="minorHAnsi" w:cs="Cambria-Italic"/>
                <w:i/>
                <w:iCs/>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Italic"/>
                <w:i/>
                <w:iCs/>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
              </w:rPr>
            </w:pPr>
          </w:p>
        </w:tc>
      </w:tr>
      <w:tr w:rsidR="003374F1" w:rsidTr="00D37700">
        <w:tc>
          <w:tcPr>
            <w:tcW w:w="562" w:type="dxa"/>
          </w:tcPr>
          <w:p w:rsidR="003374F1" w:rsidRPr="002A459E" w:rsidRDefault="003374F1" w:rsidP="00D37700">
            <w:pPr>
              <w:pStyle w:val="ListParagraph"/>
              <w:numPr>
                <w:ilvl w:val="0"/>
                <w:numId w:val="1"/>
              </w:numPr>
              <w:rPr>
                <w:lang w:val="id-ID"/>
              </w:rPr>
            </w:pPr>
          </w:p>
        </w:tc>
        <w:tc>
          <w:tcPr>
            <w:tcW w:w="8084" w:type="dxa"/>
          </w:tcPr>
          <w:p w:rsidR="003374F1" w:rsidRPr="003374F1" w:rsidRDefault="003374F1" w:rsidP="003374F1">
            <w:pPr>
              <w:autoSpaceDE w:val="0"/>
              <w:autoSpaceDN w:val="0"/>
              <w:adjustRightInd w:val="0"/>
              <w:rPr>
                <w:rFonts w:asciiTheme="minorHAnsi" w:hAnsiTheme="minorHAnsi" w:cs="Cambria"/>
              </w:rPr>
            </w:pPr>
          </w:p>
        </w:tc>
      </w:tr>
    </w:tbl>
    <w:p w:rsidR="002A459E" w:rsidRPr="00D37700" w:rsidRDefault="002A459E" w:rsidP="002A459E"/>
    <w:p w:rsidR="002A459E" w:rsidRPr="002A459E" w:rsidRDefault="002A459E">
      <w:pPr>
        <w:rPr>
          <w:lang w:val="id-ID"/>
        </w:rPr>
      </w:pPr>
    </w:p>
    <w:sectPr w:rsidR="002A459E" w:rsidRPr="002A4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A229E"/>
    <w:multiLevelType w:val="hybridMultilevel"/>
    <w:tmpl w:val="1C0412CA"/>
    <w:lvl w:ilvl="0" w:tplc="3DF2D0AC">
      <w:start w:val="1"/>
      <w:numFmt w:val="decimal"/>
      <w:lvlText w:val="%1."/>
      <w:lvlJc w:val="left"/>
      <w:pPr>
        <w:ind w:left="113" w:hanging="11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87"/>
    <w:rsid w:val="002A459E"/>
    <w:rsid w:val="002F0487"/>
    <w:rsid w:val="003374F1"/>
    <w:rsid w:val="004E3940"/>
    <w:rsid w:val="00573883"/>
    <w:rsid w:val="0085403B"/>
    <w:rsid w:val="00B243BF"/>
    <w:rsid w:val="00C63A42"/>
    <w:rsid w:val="00D20D9C"/>
    <w:rsid w:val="00D37700"/>
    <w:rsid w:val="00E5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E74DE-F7A1-476F-9551-D8B124D1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9E"/>
    <w:pPr>
      <w:ind w:left="720"/>
      <w:contextualSpacing/>
    </w:pPr>
  </w:style>
  <w:style w:type="character" w:styleId="Hyperlink">
    <w:name w:val="Hyperlink"/>
    <w:basedOn w:val="DefaultParagraphFont"/>
    <w:uiPriority w:val="99"/>
    <w:unhideWhenUsed/>
    <w:rsid w:val="00337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 Herdianto</dc:creator>
  <cp:keywords/>
  <dc:description/>
  <cp:lastModifiedBy>puskim8</cp:lastModifiedBy>
  <cp:revision>6</cp:revision>
  <dcterms:created xsi:type="dcterms:W3CDTF">2017-11-08T06:27:00Z</dcterms:created>
  <dcterms:modified xsi:type="dcterms:W3CDTF">2018-02-13T08:00:00Z</dcterms:modified>
</cp:coreProperties>
</file>